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A9" w:rsidRPr="00D469EE" w:rsidRDefault="001406A9" w:rsidP="00F939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9EE">
        <w:rPr>
          <w:rFonts w:ascii="Arial" w:hAnsi="Arial" w:cs="Arial"/>
          <w:b/>
          <w:sz w:val="24"/>
          <w:szCs w:val="24"/>
        </w:rPr>
        <w:t>Prerequisite Skills:</w:t>
      </w:r>
    </w:p>
    <w:p w:rsidR="00D469EE" w:rsidRDefault="00D469EE" w:rsidP="00F9399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sz w:val="24"/>
          <w:szCs w:val="24"/>
        </w:rPr>
        <w:t>multiplication and division of whole numbers</w:t>
      </w:r>
    </w:p>
    <w:p w:rsidR="00D469EE" w:rsidRDefault="00D469EE" w:rsidP="00F9399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sz w:val="24"/>
          <w:szCs w:val="24"/>
        </w:rPr>
        <w:t>multiplication and division of decimals (unit 4)</w:t>
      </w:r>
    </w:p>
    <w:p w:rsidR="006C17D6" w:rsidRPr="00D469EE" w:rsidRDefault="0065551E" w:rsidP="00F9399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inverse operations (unit 5)</w:t>
      </w:r>
    </w:p>
    <w:p w:rsidR="00712235" w:rsidRPr="00D469EE" w:rsidRDefault="00712235" w:rsidP="00F9399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469EE" w:rsidRPr="00D469EE" w:rsidRDefault="005A735B" w:rsidP="00F939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b/>
          <w:sz w:val="24"/>
          <w:szCs w:val="24"/>
        </w:rPr>
        <w:t>UNIT OVERVIEW:</w:t>
      </w:r>
      <w:r w:rsidRPr="00D469EE">
        <w:rPr>
          <w:rFonts w:ascii="Arial" w:hAnsi="Arial" w:cs="Arial"/>
          <w:sz w:val="24"/>
          <w:szCs w:val="24"/>
        </w:rPr>
        <w:t xml:space="preserve"> </w:t>
      </w:r>
      <w:r w:rsidR="0065551E">
        <w:rPr>
          <w:rFonts w:ascii="Arial" w:hAnsi="Arial" w:cs="Arial"/>
          <w:sz w:val="24"/>
          <w:szCs w:val="24"/>
        </w:rPr>
        <w:t xml:space="preserve">Students will </w:t>
      </w:r>
      <w:r w:rsidR="004973A6">
        <w:rPr>
          <w:rFonts w:ascii="Arial" w:hAnsi="Arial" w:cs="Arial"/>
          <w:sz w:val="24"/>
          <w:szCs w:val="24"/>
        </w:rPr>
        <w:t>begin their study of statistics during this unit</w:t>
      </w:r>
      <w:r w:rsidR="0065551E">
        <w:rPr>
          <w:rFonts w:ascii="Arial" w:hAnsi="Arial" w:cs="Arial"/>
          <w:sz w:val="24"/>
          <w:szCs w:val="24"/>
        </w:rPr>
        <w:t>.</w:t>
      </w:r>
      <w:r w:rsidR="004973A6">
        <w:rPr>
          <w:rFonts w:ascii="Arial" w:hAnsi="Arial" w:cs="Arial"/>
          <w:sz w:val="24"/>
          <w:szCs w:val="24"/>
        </w:rPr>
        <w:t xml:space="preserve">  This information will be assessed on the 7</w:t>
      </w:r>
      <w:r w:rsidR="004973A6" w:rsidRPr="004973A6">
        <w:rPr>
          <w:rFonts w:ascii="Arial" w:hAnsi="Arial" w:cs="Arial"/>
          <w:sz w:val="24"/>
          <w:szCs w:val="24"/>
          <w:vertAlign w:val="superscript"/>
        </w:rPr>
        <w:t>th</w:t>
      </w:r>
      <w:r w:rsidR="004973A6">
        <w:rPr>
          <w:rFonts w:ascii="Arial" w:hAnsi="Arial" w:cs="Arial"/>
          <w:sz w:val="24"/>
          <w:szCs w:val="24"/>
        </w:rPr>
        <w:t xml:space="preserve"> grade NYS mathematics assessments.  </w:t>
      </w:r>
      <w:r w:rsidR="00F36364">
        <w:rPr>
          <w:rFonts w:ascii="Arial" w:hAnsi="Arial" w:cs="Arial"/>
          <w:sz w:val="24"/>
          <w:szCs w:val="24"/>
        </w:rPr>
        <w:t xml:space="preserve">The unit begins with analyzing statistical questions as well as determining if a sample is fairly representative of a target population.  </w:t>
      </w:r>
      <w:r w:rsidR="004973A6">
        <w:rPr>
          <w:rFonts w:ascii="Arial" w:hAnsi="Arial" w:cs="Arial"/>
          <w:sz w:val="24"/>
          <w:szCs w:val="24"/>
        </w:rPr>
        <w:t xml:space="preserve">Students will find measures of center and variability in order to describe data sets.  </w:t>
      </w:r>
      <w:r w:rsidR="00F36364">
        <w:rPr>
          <w:rFonts w:ascii="Arial" w:hAnsi="Arial" w:cs="Arial"/>
          <w:sz w:val="24"/>
          <w:szCs w:val="24"/>
        </w:rPr>
        <w:t>Students will create frequency tables from data sets in order to represent the data using various representations.</w:t>
      </w:r>
    </w:p>
    <w:p w:rsidR="005A735B" w:rsidRPr="00C13C07" w:rsidRDefault="005A735B" w:rsidP="00F939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06A9" w:rsidRPr="0019463E" w:rsidTr="005225BD">
        <w:trPr>
          <w:trHeight w:val="359"/>
        </w:trPr>
        <w:tc>
          <w:tcPr>
            <w:tcW w:w="11016" w:type="dxa"/>
          </w:tcPr>
          <w:p w:rsidR="001406A9" w:rsidRPr="00F328A6" w:rsidRDefault="003078A0" w:rsidP="00F93993">
            <w:pPr>
              <w:pStyle w:val="NormalWeb"/>
              <w:spacing w:before="0" w:beforeAutospacing="0" w:after="0" w:afterAutospacing="0"/>
              <w:rPr>
                <w:rFonts w:ascii="Impact" w:eastAsia="Times New Roman" w:hAnsi="Impact"/>
                <w:color w:val="000000"/>
              </w:rPr>
            </w:pPr>
            <w:r w:rsidRPr="00F328A6">
              <w:rPr>
                <w:rFonts w:ascii="Impact" w:eastAsia="Times New Roman" w:hAnsi="Impact"/>
                <w:sz w:val="28"/>
                <w:szCs w:val="28"/>
              </w:rPr>
              <w:t xml:space="preserve">Learning Target 1: </w:t>
            </w:r>
            <w:r w:rsidR="004973A6" w:rsidRPr="00F328A6">
              <w:rPr>
                <w:rFonts w:ascii="Impact" w:hAnsi="Impact"/>
                <w:sz w:val="28"/>
                <w:szCs w:val="28"/>
              </w:rPr>
              <w:t>I can identify and/or create a statistical question.</w:t>
            </w:r>
            <w:r w:rsidR="003E3647">
              <w:rPr>
                <w:rFonts w:ascii="Impact" w:hAnsi="Impact"/>
                <w:sz w:val="28"/>
                <w:szCs w:val="28"/>
              </w:rPr>
              <w:t xml:space="preserve">                            </w:t>
            </w:r>
            <w:r w:rsidR="003E3647" w:rsidRPr="00F328A6">
              <w:rPr>
                <w:rFonts w:ascii="Arial" w:hAnsi="Arial" w:cs="Arial"/>
                <w:sz w:val="22"/>
                <w:szCs w:val="22"/>
              </w:rPr>
              <w:t>6.SP</w:t>
            </w:r>
            <w:r w:rsidR="003E3647">
              <w:rPr>
                <w:rFonts w:ascii="Arial" w:hAnsi="Arial" w:cs="Arial"/>
                <w:sz w:val="22"/>
                <w:szCs w:val="22"/>
              </w:rPr>
              <w:t>.6, 6.SP.7</w:t>
            </w:r>
          </w:p>
        </w:tc>
      </w:tr>
      <w:tr w:rsidR="002A221B" w:rsidRPr="0019463E" w:rsidTr="003E3647">
        <w:trPr>
          <w:trHeight w:val="548"/>
        </w:trPr>
        <w:tc>
          <w:tcPr>
            <w:tcW w:w="11016" w:type="dxa"/>
          </w:tcPr>
          <w:p w:rsidR="002A221B" w:rsidRDefault="002A221B" w:rsidP="002A22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the population</w:t>
            </w:r>
          </w:p>
          <w:p w:rsidR="002A221B" w:rsidRPr="002A221B" w:rsidRDefault="002A221B" w:rsidP="002A221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Describing the components of a statistical question</w:t>
            </w:r>
          </w:p>
        </w:tc>
      </w:tr>
    </w:tbl>
    <w:p w:rsidR="001406A9" w:rsidRDefault="001406A9" w:rsidP="00F9399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F328A6" w:rsidRPr="005225BD" w:rsidTr="00371A32">
        <w:trPr>
          <w:trHeight w:val="341"/>
        </w:trPr>
        <w:tc>
          <w:tcPr>
            <w:tcW w:w="10790" w:type="dxa"/>
            <w:gridSpan w:val="2"/>
          </w:tcPr>
          <w:p w:rsidR="00F328A6" w:rsidRPr="005225BD" w:rsidRDefault="00F328A6" w:rsidP="00F61D8A">
            <w:pPr>
              <w:pStyle w:val="NormalWeb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328A6">
              <w:rPr>
                <w:rFonts w:ascii="Impact" w:hAnsi="Impact"/>
                <w:sz w:val="28"/>
                <w:szCs w:val="28"/>
              </w:rPr>
              <w:t xml:space="preserve">Learning Target </w:t>
            </w:r>
            <w:r>
              <w:rPr>
                <w:rFonts w:ascii="Impact" w:hAnsi="Impact"/>
                <w:sz w:val="28"/>
                <w:szCs w:val="28"/>
              </w:rPr>
              <w:t>2</w:t>
            </w:r>
            <w:r w:rsidRPr="00F328A6">
              <w:rPr>
                <w:rFonts w:ascii="Impact" w:hAnsi="Impact"/>
                <w:sz w:val="28"/>
                <w:szCs w:val="28"/>
              </w:rPr>
              <w:t xml:space="preserve">: I can </w:t>
            </w:r>
            <w:r w:rsidR="00EC3812">
              <w:rPr>
                <w:rFonts w:ascii="Impact" w:hAnsi="Impact"/>
                <w:sz w:val="28"/>
                <w:szCs w:val="28"/>
              </w:rPr>
              <w:t xml:space="preserve">utilize data to make predictions about a population. </w:t>
            </w:r>
            <w:r w:rsidR="003E3647">
              <w:rPr>
                <w:rFonts w:ascii="Impact" w:hAnsi="Impact"/>
                <w:sz w:val="28"/>
                <w:szCs w:val="28"/>
              </w:rPr>
              <w:t xml:space="preserve">                          </w:t>
            </w:r>
            <w:r w:rsidRPr="00F328A6">
              <w:rPr>
                <w:rFonts w:ascii="Arial" w:hAnsi="Arial" w:cs="Arial"/>
                <w:sz w:val="22"/>
                <w:szCs w:val="22"/>
              </w:rPr>
              <w:t>6.SP</w:t>
            </w:r>
            <w:r w:rsidR="003E364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</w:tr>
      <w:tr w:rsidR="00F328A6" w:rsidRPr="00874F56" w:rsidTr="00371A32">
        <w:tc>
          <w:tcPr>
            <w:tcW w:w="4855" w:type="dxa"/>
          </w:tcPr>
          <w:p w:rsidR="00F328A6" w:rsidRPr="00874F56" w:rsidRDefault="00F328A6" w:rsidP="00F61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:rsidR="00F328A6" w:rsidRPr="00874F56" w:rsidRDefault="00F328A6" w:rsidP="00F61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371A32" w:rsidRPr="0086129A" w:rsidTr="00371A32">
        <w:trPr>
          <w:trHeight w:val="1052"/>
        </w:trPr>
        <w:tc>
          <w:tcPr>
            <w:tcW w:w="4855" w:type="dxa"/>
            <w:vAlign w:val="center"/>
          </w:tcPr>
          <w:p w:rsidR="00371A32" w:rsidRPr="00874F56" w:rsidRDefault="00371A32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sz w:val="24"/>
                <w:szCs w:val="24"/>
              </w:rPr>
              <w:t>populations, samples &amp; outliers</w:t>
            </w:r>
          </w:p>
        </w:tc>
        <w:tc>
          <w:tcPr>
            <w:tcW w:w="5935" w:type="dxa"/>
            <w:vMerge w:val="restart"/>
          </w:tcPr>
          <w:p w:rsidR="00371A32" w:rsidRPr="0086129A" w:rsidRDefault="00371A32" w:rsidP="00F61D8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15549" cy="138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02-20 at 9.14.34 A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83" cy="13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71A32" w:rsidRPr="0086129A" w:rsidTr="00371A32">
        <w:trPr>
          <w:trHeight w:val="1160"/>
        </w:trPr>
        <w:tc>
          <w:tcPr>
            <w:tcW w:w="4855" w:type="dxa"/>
            <w:vAlign w:val="center"/>
          </w:tcPr>
          <w:p w:rsidR="00371A32" w:rsidRDefault="00371A32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population size based on a sample</w:t>
            </w:r>
          </w:p>
        </w:tc>
        <w:tc>
          <w:tcPr>
            <w:tcW w:w="5935" w:type="dxa"/>
            <w:vMerge/>
          </w:tcPr>
          <w:p w:rsidR="00371A32" w:rsidRPr="0086129A" w:rsidRDefault="00371A32" w:rsidP="00F61D8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328A6" w:rsidRDefault="00F328A6" w:rsidP="00F9399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1406A9" w:rsidRPr="0019463E" w:rsidTr="00371A32">
        <w:trPr>
          <w:trHeight w:val="530"/>
        </w:trPr>
        <w:tc>
          <w:tcPr>
            <w:tcW w:w="10790" w:type="dxa"/>
            <w:gridSpan w:val="2"/>
          </w:tcPr>
          <w:p w:rsidR="001406A9" w:rsidRPr="005225BD" w:rsidRDefault="001406A9" w:rsidP="00F93993">
            <w:pPr>
              <w:pStyle w:val="NormalWeb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328A6">
              <w:rPr>
                <w:rFonts w:ascii="Impact" w:hAnsi="Impact"/>
                <w:sz w:val="28"/>
                <w:szCs w:val="28"/>
              </w:rPr>
              <w:t xml:space="preserve">Learning Target </w:t>
            </w:r>
            <w:r w:rsidR="00F328A6">
              <w:rPr>
                <w:rFonts w:ascii="Impact" w:hAnsi="Impact"/>
                <w:sz w:val="28"/>
                <w:szCs w:val="28"/>
              </w:rPr>
              <w:t>3</w:t>
            </w:r>
            <w:r w:rsidRPr="00F328A6">
              <w:rPr>
                <w:rFonts w:ascii="Impact" w:hAnsi="Impact"/>
                <w:sz w:val="28"/>
                <w:szCs w:val="28"/>
              </w:rPr>
              <w:t xml:space="preserve">: </w:t>
            </w:r>
            <w:r w:rsidR="004973A6" w:rsidRPr="00F328A6">
              <w:rPr>
                <w:rFonts w:ascii="Impact" w:hAnsi="Impact"/>
                <w:sz w:val="28"/>
                <w:szCs w:val="28"/>
              </w:rPr>
              <w:t xml:space="preserve">I can compute the measures of center (mean, median, mode) from a data set. </w:t>
            </w:r>
            <w:r w:rsidR="00F93993" w:rsidRPr="00F328A6">
              <w:rPr>
                <w:rFonts w:ascii="Impact" w:hAnsi="Impact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="003E3647">
              <w:rPr>
                <w:rFonts w:ascii="Impact" w:hAnsi="Impact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4973A6" w:rsidRPr="00F328A6">
              <w:rPr>
                <w:rFonts w:ascii="Arial" w:hAnsi="Arial" w:cs="Arial"/>
                <w:sz w:val="22"/>
                <w:szCs w:val="22"/>
              </w:rPr>
              <w:t>6.SP</w:t>
            </w:r>
            <w:r w:rsidR="003E3647">
              <w:rPr>
                <w:rFonts w:ascii="Arial" w:hAnsi="Arial" w:cs="Arial"/>
                <w:sz w:val="22"/>
                <w:szCs w:val="22"/>
              </w:rPr>
              <w:t>.3</w:t>
            </w:r>
          </w:p>
        </w:tc>
      </w:tr>
      <w:tr w:rsidR="001406A9" w:rsidRPr="0019463E" w:rsidTr="00371A32">
        <w:tc>
          <w:tcPr>
            <w:tcW w:w="3685" w:type="dxa"/>
          </w:tcPr>
          <w:p w:rsidR="001406A9" w:rsidRPr="00874F56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:rsidR="001406A9" w:rsidRPr="00874F56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371A32" w:rsidRPr="0019463E" w:rsidTr="00371A32">
        <w:trPr>
          <w:trHeight w:val="1691"/>
        </w:trPr>
        <w:tc>
          <w:tcPr>
            <w:tcW w:w="3685" w:type="dxa"/>
            <w:vAlign w:val="center"/>
          </w:tcPr>
          <w:p w:rsidR="00371A32" w:rsidRPr="00874F56" w:rsidRDefault="00371A32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median from the data set</w:t>
            </w:r>
          </w:p>
        </w:tc>
        <w:tc>
          <w:tcPr>
            <w:tcW w:w="7105" w:type="dxa"/>
            <w:vMerge w:val="restart"/>
          </w:tcPr>
          <w:p w:rsidR="00371A32" w:rsidRPr="0086129A" w:rsidRDefault="00371A32" w:rsidP="0026301E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2D9FEC7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36195</wp:posOffset>
                  </wp:positionV>
                  <wp:extent cx="1905000" cy="1447800"/>
                  <wp:effectExtent l="0" t="0" r="0" b="0"/>
                  <wp:wrapNone/>
                  <wp:docPr id="1" name="Picture 1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A32" w:rsidRPr="0086129A" w:rsidRDefault="00371A32" w:rsidP="00F9399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71A32" w:rsidRPr="0086129A" w:rsidRDefault="00371A32" w:rsidP="00F9399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5010A1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1348740</wp:posOffset>
                  </wp:positionV>
                  <wp:extent cx="2349500" cy="1549400"/>
                  <wp:effectExtent l="0" t="0" r="0" b="0"/>
                  <wp:wrapNone/>
                  <wp:docPr id="3" name="Picture 3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A59AB6A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1264285</wp:posOffset>
                  </wp:positionV>
                  <wp:extent cx="1968500" cy="1638300"/>
                  <wp:effectExtent l="0" t="0" r="0" b="0"/>
                  <wp:wrapNone/>
                  <wp:docPr id="2" name="Picture 2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A32" w:rsidRPr="0019463E" w:rsidTr="00371A32">
        <w:trPr>
          <w:trHeight w:val="1700"/>
        </w:trPr>
        <w:tc>
          <w:tcPr>
            <w:tcW w:w="3685" w:type="dxa"/>
            <w:vAlign w:val="center"/>
          </w:tcPr>
          <w:p w:rsidR="00371A32" w:rsidRDefault="00371A32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mode from the data set</w:t>
            </w:r>
          </w:p>
        </w:tc>
        <w:tc>
          <w:tcPr>
            <w:tcW w:w="7105" w:type="dxa"/>
            <w:vMerge/>
          </w:tcPr>
          <w:p w:rsidR="00371A32" w:rsidRPr="0086129A" w:rsidRDefault="00371A32" w:rsidP="00F9399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1A32" w:rsidRPr="0019463E" w:rsidTr="00371A32">
        <w:trPr>
          <w:trHeight w:val="1871"/>
        </w:trPr>
        <w:tc>
          <w:tcPr>
            <w:tcW w:w="3685" w:type="dxa"/>
            <w:vAlign w:val="center"/>
          </w:tcPr>
          <w:p w:rsidR="00371A32" w:rsidRDefault="00371A32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mean from the data set</w:t>
            </w:r>
          </w:p>
        </w:tc>
        <w:tc>
          <w:tcPr>
            <w:tcW w:w="7105" w:type="dxa"/>
            <w:vMerge/>
          </w:tcPr>
          <w:p w:rsidR="00371A32" w:rsidRPr="0086129A" w:rsidRDefault="00371A32" w:rsidP="00F9399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1E" w:rsidRDefault="0026301E" w:rsidP="00F93993">
      <w:pPr>
        <w:spacing w:after="0" w:line="240" w:lineRule="auto"/>
      </w:pPr>
    </w:p>
    <w:p w:rsidR="00C51949" w:rsidRDefault="0026301E" w:rsidP="00F93993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75BA4" w:rsidRPr="0019463E" w:rsidTr="00F93993">
        <w:trPr>
          <w:trHeight w:val="584"/>
        </w:trPr>
        <w:tc>
          <w:tcPr>
            <w:tcW w:w="11016" w:type="dxa"/>
          </w:tcPr>
          <w:p w:rsidR="00375BA4" w:rsidRPr="00F328A6" w:rsidRDefault="00695FA4" w:rsidP="00F328A6">
            <w:pPr>
              <w:pStyle w:val="NormalWeb"/>
              <w:spacing w:before="0" w:beforeAutospacing="0" w:after="0" w:afterAutospacing="0"/>
              <w:rPr>
                <w:rFonts w:ascii="Britannic Bold" w:hAnsi="Britannic Bold"/>
                <w:sz w:val="28"/>
                <w:szCs w:val="28"/>
              </w:rPr>
            </w:pPr>
            <w:r w:rsidRPr="00F328A6">
              <w:rPr>
                <w:rFonts w:ascii="Impact" w:hAnsi="Impact"/>
                <w:sz w:val="28"/>
                <w:szCs w:val="28"/>
              </w:rPr>
              <w:lastRenderedPageBreak/>
              <w:t xml:space="preserve">Learning Target </w:t>
            </w:r>
            <w:r w:rsidR="003E3647">
              <w:rPr>
                <w:rFonts w:ascii="Impact" w:hAnsi="Impact"/>
                <w:sz w:val="28"/>
                <w:szCs w:val="28"/>
              </w:rPr>
              <w:t>4</w:t>
            </w:r>
            <w:r w:rsidR="00375BA4" w:rsidRPr="00F328A6">
              <w:rPr>
                <w:rFonts w:ascii="Impact" w:hAnsi="Impact"/>
                <w:sz w:val="28"/>
                <w:szCs w:val="28"/>
              </w:rPr>
              <w:t xml:space="preserve">: </w:t>
            </w:r>
            <w:r w:rsidR="004973A6" w:rsidRPr="00F328A6">
              <w:rPr>
                <w:rFonts w:ascii="Impact" w:hAnsi="Impact"/>
                <w:sz w:val="28"/>
                <w:szCs w:val="28"/>
              </w:rPr>
              <w:t>I can describe a data set from the measures of center</w:t>
            </w:r>
            <w:r w:rsidR="004973A6" w:rsidRPr="00F93993">
              <w:rPr>
                <w:rFonts w:ascii="Britannic Bold" w:hAnsi="Britannic Bold"/>
                <w:sz w:val="28"/>
                <w:szCs w:val="28"/>
              </w:rPr>
              <w:t xml:space="preserve">. </w:t>
            </w:r>
            <w:r w:rsidR="003E3647" w:rsidRPr="003E3647">
              <w:rPr>
                <w:rFonts w:ascii="Arial" w:hAnsi="Arial" w:cs="Arial"/>
                <w:sz w:val="21"/>
                <w:szCs w:val="21"/>
              </w:rPr>
              <w:t>6.SP</w:t>
            </w:r>
            <w:r w:rsidR="004973A6" w:rsidRPr="003E3647">
              <w:rPr>
                <w:rFonts w:ascii="Arial" w:hAnsi="Arial" w:cs="Arial"/>
                <w:sz w:val="21"/>
                <w:szCs w:val="21"/>
              </w:rPr>
              <w:t>.</w:t>
            </w:r>
            <w:r w:rsidR="00F328A6" w:rsidRPr="003E3647">
              <w:rPr>
                <w:rFonts w:ascii="Arial" w:hAnsi="Arial" w:cs="Arial"/>
                <w:sz w:val="21"/>
                <w:szCs w:val="21"/>
              </w:rPr>
              <w:t xml:space="preserve">2, </w:t>
            </w:r>
            <w:r w:rsidR="003E3647" w:rsidRPr="003E3647">
              <w:rPr>
                <w:rFonts w:ascii="Arial" w:hAnsi="Arial" w:cs="Arial"/>
                <w:sz w:val="21"/>
                <w:szCs w:val="21"/>
              </w:rPr>
              <w:t>6.SP</w:t>
            </w:r>
            <w:r w:rsidR="004973A6" w:rsidRPr="003E3647">
              <w:rPr>
                <w:rFonts w:ascii="Arial" w:hAnsi="Arial" w:cs="Arial"/>
                <w:sz w:val="21"/>
                <w:szCs w:val="21"/>
              </w:rPr>
              <w:t>.3</w:t>
            </w:r>
            <w:r w:rsidR="003E3647" w:rsidRPr="003E3647">
              <w:rPr>
                <w:rFonts w:ascii="Arial" w:hAnsi="Arial" w:cs="Arial"/>
                <w:sz w:val="21"/>
                <w:szCs w:val="21"/>
              </w:rPr>
              <w:t>, 6.SP.4</w:t>
            </w:r>
          </w:p>
        </w:tc>
      </w:tr>
      <w:tr w:rsidR="0026301E" w:rsidRPr="0019463E" w:rsidTr="00570BDC">
        <w:trPr>
          <w:trHeight w:val="566"/>
        </w:trPr>
        <w:tc>
          <w:tcPr>
            <w:tcW w:w="11016" w:type="dxa"/>
          </w:tcPr>
          <w:p w:rsidR="0026301E" w:rsidRPr="002D671A" w:rsidRDefault="0026301E" w:rsidP="00570B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Utilizing the measures of center to generalize the data set</w:t>
            </w:r>
            <w:r w:rsidR="00570BDC">
              <w:rPr>
                <w:rFonts w:ascii="Arial" w:hAnsi="Arial" w:cs="Arial"/>
                <w:sz w:val="24"/>
                <w:szCs w:val="24"/>
              </w:rPr>
              <w:t>, based on what the numerical values in the data set represented</w:t>
            </w:r>
          </w:p>
        </w:tc>
      </w:tr>
    </w:tbl>
    <w:p w:rsidR="00695FA4" w:rsidRDefault="00695FA4" w:rsidP="00F9399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5456"/>
      </w:tblGrid>
      <w:tr w:rsidR="00695FA4" w:rsidRPr="0019463E" w:rsidTr="00F93993">
        <w:trPr>
          <w:trHeight w:val="539"/>
        </w:trPr>
        <w:tc>
          <w:tcPr>
            <w:tcW w:w="11016" w:type="dxa"/>
            <w:gridSpan w:val="2"/>
          </w:tcPr>
          <w:p w:rsidR="00695FA4" w:rsidRPr="005225BD" w:rsidRDefault="00695FA4" w:rsidP="00F93993">
            <w:pPr>
              <w:pStyle w:val="NormalWeb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328A6">
              <w:rPr>
                <w:rFonts w:ascii="Impact" w:hAnsi="Impact"/>
                <w:sz w:val="28"/>
                <w:szCs w:val="28"/>
              </w:rPr>
              <w:t xml:space="preserve">Learning Target </w:t>
            </w:r>
            <w:r w:rsidR="003E3647">
              <w:rPr>
                <w:rFonts w:ascii="Impact" w:hAnsi="Impact"/>
                <w:sz w:val="28"/>
                <w:szCs w:val="28"/>
              </w:rPr>
              <w:t>5</w:t>
            </w:r>
            <w:r w:rsidRPr="00F328A6">
              <w:rPr>
                <w:rFonts w:ascii="Impact" w:hAnsi="Impact"/>
                <w:sz w:val="28"/>
                <w:szCs w:val="28"/>
              </w:rPr>
              <w:t xml:space="preserve">: </w:t>
            </w:r>
            <w:r w:rsidR="004973A6" w:rsidRPr="00F328A6">
              <w:rPr>
                <w:rFonts w:ascii="Impact" w:hAnsi="Impact"/>
                <w:sz w:val="28"/>
                <w:szCs w:val="28"/>
              </w:rPr>
              <w:t>I can compute the measure of variability (range, quartiles, MAD) from a data set</w:t>
            </w:r>
            <w:r w:rsidR="004973A6" w:rsidRPr="00F328A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3993" w:rsidRPr="00F328A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 w:rsidR="003E364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="00F93993" w:rsidRPr="00F328A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3E3647">
              <w:rPr>
                <w:rFonts w:ascii="Arial" w:hAnsi="Arial" w:cs="Arial"/>
                <w:sz w:val="22"/>
                <w:szCs w:val="22"/>
              </w:rPr>
              <w:t>6.SP.</w:t>
            </w:r>
            <w:r w:rsidR="004973A6" w:rsidRPr="00F328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95FA4" w:rsidRPr="0019463E" w:rsidTr="00987083">
        <w:trPr>
          <w:trHeight w:val="278"/>
        </w:trPr>
        <w:tc>
          <w:tcPr>
            <w:tcW w:w="5508" w:type="dxa"/>
          </w:tcPr>
          <w:p w:rsidR="00695FA4" w:rsidRPr="0033695E" w:rsidRDefault="00695FA4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695FA4" w:rsidRPr="0033695E" w:rsidRDefault="00695FA4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695FA4" w:rsidRPr="003B47C4" w:rsidTr="00371A32">
        <w:trPr>
          <w:trHeight w:val="188"/>
        </w:trPr>
        <w:tc>
          <w:tcPr>
            <w:tcW w:w="5508" w:type="dxa"/>
            <w:vAlign w:val="center"/>
          </w:tcPr>
          <w:p w:rsidR="00695FA4" w:rsidRPr="008F70F9" w:rsidRDefault="00BB5FFC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 the range of a data set</w:t>
            </w:r>
          </w:p>
        </w:tc>
        <w:tc>
          <w:tcPr>
            <w:tcW w:w="5508" w:type="dxa"/>
          </w:tcPr>
          <w:p w:rsidR="00695FA4" w:rsidRPr="003B47C4" w:rsidRDefault="00F328A6" w:rsidP="00BB5FFC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26E4E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1993900" cy="1485900"/>
                  <wp:effectExtent l="0" t="0" r="0" b="0"/>
                  <wp:docPr id="4" name="Picture 4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FA4" w:rsidRPr="003B47C4" w:rsidTr="00371A32">
        <w:trPr>
          <w:trHeight w:val="224"/>
        </w:trPr>
        <w:tc>
          <w:tcPr>
            <w:tcW w:w="5508" w:type="dxa"/>
            <w:vAlign w:val="center"/>
          </w:tcPr>
          <w:p w:rsidR="00695FA4" w:rsidRDefault="00BB5FFC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the lower and upper quartile from a data set, and use them to find the inter-quartile range</w:t>
            </w:r>
          </w:p>
        </w:tc>
        <w:tc>
          <w:tcPr>
            <w:tcW w:w="5508" w:type="dxa"/>
          </w:tcPr>
          <w:p w:rsidR="00695FA4" w:rsidRPr="003B47C4" w:rsidRDefault="00F328A6" w:rsidP="00F36364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26E4E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2336800" cy="1638300"/>
                  <wp:effectExtent l="0" t="0" r="0" b="0"/>
                  <wp:docPr id="5" name="Picture 5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FC" w:rsidRPr="003B47C4" w:rsidTr="00631CE1">
        <w:trPr>
          <w:trHeight w:val="2978"/>
        </w:trPr>
        <w:tc>
          <w:tcPr>
            <w:tcW w:w="5508" w:type="dxa"/>
            <w:vAlign w:val="center"/>
          </w:tcPr>
          <w:p w:rsidR="00BB5FFC" w:rsidRDefault="00BB5FFC" w:rsidP="00371A3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mean absolute deviation from a data set</w:t>
            </w:r>
          </w:p>
        </w:tc>
        <w:tc>
          <w:tcPr>
            <w:tcW w:w="5508" w:type="dxa"/>
          </w:tcPr>
          <w:p w:rsidR="00BB5FFC" w:rsidRPr="003B47C4" w:rsidRDefault="00F328A6" w:rsidP="00F36364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26E4E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2705100" cy="1803400"/>
                  <wp:effectExtent l="0" t="0" r="0" b="0"/>
                  <wp:docPr id="6" name="Picture 6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FA4" w:rsidRDefault="00695FA4" w:rsidP="00F9399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06A9" w:rsidRPr="0019463E" w:rsidTr="00717180">
        <w:tc>
          <w:tcPr>
            <w:tcW w:w="11016" w:type="dxa"/>
          </w:tcPr>
          <w:p w:rsidR="001406A9" w:rsidRPr="003E3647" w:rsidRDefault="0008649C" w:rsidP="003E36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28A6">
              <w:rPr>
                <w:rFonts w:ascii="Impact" w:hAnsi="Impact"/>
                <w:sz w:val="28"/>
                <w:szCs w:val="28"/>
              </w:rPr>
              <w:t xml:space="preserve">Learning Target </w:t>
            </w:r>
            <w:r w:rsidR="003E3647">
              <w:rPr>
                <w:rFonts w:ascii="Impact" w:hAnsi="Impact"/>
                <w:sz w:val="28"/>
                <w:szCs w:val="28"/>
              </w:rPr>
              <w:t>6</w:t>
            </w:r>
            <w:r w:rsidR="001406A9" w:rsidRPr="00F328A6">
              <w:rPr>
                <w:rFonts w:ascii="Impact" w:hAnsi="Impact"/>
                <w:sz w:val="28"/>
                <w:szCs w:val="28"/>
              </w:rPr>
              <w:t>:</w:t>
            </w:r>
            <w:r w:rsidR="00F93993" w:rsidRPr="00F328A6">
              <w:rPr>
                <w:rFonts w:ascii="Impact" w:hAnsi="Impact"/>
                <w:sz w:val="28"/>
                <w:szCs w:val="28"/>
              </w:rPr>
              <w:t xml:space="preserve"> I can describe a data set from the measures of variability.</w:t>
            </w:r>
            <w:r w:rsidR="00F93993" w:rsidRPr="00F93993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3E3647" w:rsidRPr="003E3647">
              <w:rPr>
                <w:rFonts w:ascii="Arial" w:hAnsi="Arial" w:cs="Arial"/>
                <w:sz w:val="18"/>
                <w:szCs w:val="18"/>
              </w:rPr>
              <w:t>6.SP.2, 6.SP</w:t>
            </w:r>
            <w:r w:rsidR="00F93993" w:rsidRPr="003E3647">
              <w:rPr>
                <w:rFonts w:ascii="Arial" w:hAnsi="Arial" w:cs="Arial"/>
                <w:sz w:val="18"/>
                <w:szCs w:val="18"/>
              </w:rPr>
              <w:t>.3</w:t>
            </w:r>
            <w:r w:rsidR="003E3647" w:rsidRPr="003E3647">
              <w:rPr>
                <w:rFonts w:ascii="Arial" w:hAnsi="Arial" w:cs="Arial"/>
                <w:sz w:val="18"/>
                <w:szCs w:val="18"/>
              </w:rPr>
              <w:t>, 6.SP.5</w:t>
            </w:r>
          </w:p>
        </w:tc>
      </w:tr>
      <w:tr w:rsidR="001F0629" w:rsidRPr="0019463E" w:rsidTr="00FD2C9C">
        <w:tc>
          <w:tcPr>
            <w:tcW w:w="11016" w:type="dxa"/>
          </w:tcPr>
          <w:p w:rsidR="001F0629" w:rsidRPr="0033695E" w:rsidRDefault="001F062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1F0629" w:rsidRPr="0019463E" w:rsidTr="00FD2C9C">
        <w:trPr>
          <w:trHeight w:val="679"/>
        </w:trPr>
        <w:tc>
          <w:tcPr>
            <w:tcW w:w="11016" w:type="dxa"/>
          </w:tcPr>
          <w:p w:rsidR="001F0629" w:rsidRPr="002D671A" w:rsidRDefault="00F36364" w:rsidP="00F36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Utilizing the measures of variability to generalize the data set, based on what the numerical values in the data set represented</w:t>
            </w:r>
          </w:p>
        </w:tc>
      </w:tr>
    </w:tbl>
    <w:p w:rsidR="00F36364" w:rsidRDefault="00F36364" w:rsidP="00F93993">
      <w:pPr>
        <w:spacing w:after="0" w:line="240" w:lineRule="auto"/>
      </w:pPr>
    </w:p>
    <w:p w:rsidR="001406A9" w:rsidRDefault="00F36364" w:rsidP="00F93993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439"/>
      </w:tblGrid>
      <w:tr w:rsidR="001406A9" w:rsidRPr="0019463E" w:rsidTr="00717180">
        <w:tc>
          <w:tcPr>
            <w:tcW w:w="11016" w:type="dxa"/>
            <w:gridSpan w:val="2"/>
          </w:tcPr>
          <w:p w:rsidR="001406A9" w:rsidRPr="00F93993" w:rsidRDefault="001406A9" w:rsidP="00F93993">
            <w:pPr>
              <w:pStyle w:val="NormalWeb"/>
              <w:spacing w:before="0" w:beforeAutospacing="0" w:after="0" w:afterAutospacing="0"/>
            </w:pPr>
            <w:r w:rsidRPr="00F328A6">
              <w:rPr>
                <w:rFonts w:ascii="Impact" w:hAnsi="Impact"/>
                <w:sz w:val="28"/>
                <w:szCs w:val="28"/>
              </w:rPr>
              <w:lastRenderedPageBreak/>
              <w:t xml:space="preserve">Learning Target </w:t>
            </w:r>
            <w:r w:rsidR="003E3647">
              <w:rPr>
                <w:rFonts w:ascii="Impact" w:hAnsi="Impact"/>
                <w:sz w:val="28"/>
                <w:szCs w:val="28"/>
              </w:rPr>
              <w:t>7</w:t>
            </w:r>
            <w:r w:rsidR="003078A0" w:rsidRPr="00F328A6">
              <w:rPr>
                <w:rFonts w:ascii="Impact" w:hAnsi="Impact"/>
                <w:sz w:val="28"/>
                <w:szCs w:val="28"/>
              </w:rPr>
              <w:t>:</w:t>
            </w:r>
            <w:r w:rsidR="003078A0" w:rsidRPr="00F328A6">
              <w:rPr>
                <w:rFonts w:ascii="Impact" w:eastAsia="Times New Roman" w:hAnsi="Impact"/>
                <w:sz w:val="28"/>
                <w:szCs w:val="28"/>
              </w:rPr>
              <w:t xml:space="preserve"> </w:t>
            </w:r>
            <w:r w:rsidR="00F93993" w:rsidRPr="00F328A6">
              <w:rPr>
                <w:rFonts w:ascii="Impact" w:hAnsi="Impact"/>
                <w:sz w:val="28"/>
                <w:szCs w:val="28"/>
              </w:rPr>
              <w:t>I can organize and represent data using tables, dot plots, line plots, bar graphs, histograms and box-and-whisker plots</w:t>
            </w:r>
            <w:r w:rsidR="00F93993" w:rsidRPr="00F328A6">
              <w:rPr>
                <w:rFonts w:ascii="Arial" w:hAnsi="Arial" w:cs="Arial"/>
                <w:sz w:val="22"/>
                <w:szCs w:val="22"/>
              </w:rPr>
              <w:t xml:space="preserve">.                       </w:t>
            </w:r>
            <w:r w:rsidR="003E3647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="00F93993" w:rsidRPr="00F328A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3E3647">
              <w:rPr>
                <w:rFonts w:ascii="Arial" w:hAnsi="Arial" w:cs="Arial"/>
                <w:sz w:val="22"/>
                <w:szCs w:val="22"/>
              </w:rPr>
              <w:t>6.SP.</w:t>
            </w:r>
            <w:r w:rsidR="00F93993" w:rsidRPr="00F328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06A9" w:rsidRPr="0033695E" w:rsidTr="00717180">
        <w:tc>
          <w:tcPr>
            <w:tcW w:w="5508" w:type="dxa"/>
          </w:tcPr>
          <w:p w:rsidR="001406A9" w:rsidRPr="0033695E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33695E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1F7E6D" w:rsidRPr="00FA6C37" w:rsidTr="00631CE1">
        <w:trPr>
          <w:trHeight w:val="848"/>
        </w:trPr>
        <w:tc>
          <w:tcPr>
            <w:tcW w:w="5508" w:type="dxa"/>
            <w:vAlign w:val="center"/>
          </w:tcPr>
          <w:p w:rsidR="001F7E6D" w:rsidRPr="00B66E4D" w:rsidRDefault="00F36364" w:rsidP="00631CE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a frequency table to organize data</w:t>
            </w:r>
          </w:p>
        </w:tc>
        <w:tc>
          <w:tcPr>
            <w:tcW w:w="5508" w:type="dxa"/>
          </w:tcPr>
          <w:p w:rsidR="001F7E6D" w:rsidRPr="00FA6C37" w:rsidRDefault="00F328A6" w:rsidP="00F9399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drawing>
                <wp:inline distT="0" distB="0" distL="0" distR="0">
                  <wp:extent cx="2374900" cy="1346200"/>
                  <wp:effectExtent l="0" t="0" r="0" b="0"/>
                  <wp:docPr id="7" name="Picture 7" descr="Screenshot 2016-05-09 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shot 2016-05-09 0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771" w:rsidRPr="00FA6C37" w:rsidTr="004B4771">
        <w:trPr>
          <w:trHeight w:val="350"/>
        </w:trPr>
        <w:tc>
          <w:tcPr>
            <w:tcW w:w="11016" w:type="dxa"/>
            <w:gridSpan w:val="2"/>
          </w:tcPr>
          <w:p w:rsidR="004B4771" w:rsidRDefault="004B4771" w:rsidP="004B4771">
            <w:pPr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Selecting and creating the most appropriate visual representation of the data</w:t>
            </w:r>
          </w:p>
        </w:tc>
      </w:tr>
    </w:tbl>
    <w:p w:rsidR="005225BD" w:rsidRDefault="005225BD" w:rsidP="00F93993">
      <w:pPr>
        <w:spacing w:after="0" w:line="240" w:lineRule="auto"/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608"/>
        <w:gridCol w:w="2970"/>
        <w:gridCol w:w="2812"/>
        <w:gridCol w:w="23"/>
      </w:tblGrid>
      <w:tr w:rsidR="006B44D1" w:rsidRPr="006B44D1" w:rsidTr="00067346">
        <w:trPr>
          <w:trHeight w:val="286"/>
        </w:trPr>
        <w:tc>
          <w:tcPr>
            <w:tcW w:w="11223" w:type="dxa"/>
            <w:gridSpan w:val="5"/>
            <w:shd w:val="clear" w:color="auto" w:fill="auto"/>
          </w:tcPr>
          <w:p w:rsidR="006B44D1" w:rsidRPr="006B44D1" w:rsidRDefault="006B44D1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4D1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6B44D1" w:rsidRPr="006B44D1" w:rsidTr="00067346">
        <w:trPr>
          <w:gridAfter w:val="1"/>
          <w:wAfter w:w="23" w:type="dxa"/>
          <w:trHeight w:val="221"/>
        </w:trPr>
        <w:tc>
          <w:tcPr>
            <w:tcW w:w="2810" w:type="dxa"/>
            <w:shd w:val="clear" w:color="auto" w:fill="auto"/>
          </w:tcPr>
          <w:p w:rsidR="006B44D1" w:rsidRPr="006B44D1" w:rsidRDefault="00F93993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Statistical Question</w:t>
            </w:r>
          </w:p>
        </w:tc>
        <w:tc>
          <w:tcPr>
            <w:tcW w:w="2608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970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Third/Upper Quartile</w:t>
            </w:r>
          </w:p>
        </w:tc>
        <w:tc>
          <w:tcPr>
            <w:tcW w:w="2812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plots</w:t>
            </w:r>
          </w:p>
        </w:tc>
      </w:tr>
      <w:tr w:rsidR="006B44D1" w:rsidRPr="006B44D1" w:rsidTr="00067346">
        <w:trPr>
          <w:gridAfter w:val="1"/>
          <w:wAfter w:w="23" w:type="dxa"/>
          <w:trHeight w:val="220"/>
        </w:trPr>
        <w:tc>
          <w:tcPr>
            <w:tcW w:w="2810" w:type="dxa"/>
            <w:shd w:val="clear" w:color="auto" w:fill="auto"/>
          </w:tcPr>
          <w:p w:rsidR="005569E1" w:rsidRPr="006B44D1" w:rsidRDefault="00F93993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  <w:tc>
          <w:tcPr>
            <w:tcW w:w="2608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2970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Absolute Deviation</w:t>
            </w:r>
          </w:p>
        </w:tc>
        <w:tc>
          <w:tcPr>
            <w:tcW w:w="2812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 plots</w:t>
            </w:r>
          </w:p>
        </w:tc>
      </w:tr>
      <w:tr w:rsidR="006B44D1" w:rsidRPr="006B44D1" w:rsidTr="00067346">
        <w:trPr>
          <w:gridAfter w:val="1"/>
          <w:wAfter w:w="23" w:type="dxa"/>
          <w:trHeight w:val="220"/>
        </w:trPr>
        <w:tc>
          <w:tcPr>
            <w:tcW w:w="2810" w:type="dxa"/>
            <w:shd w:val="clear" w:color="auto" w:fill="auto"/>
          </w:tcPr>
          <w:p w:rsidR="006B44D1" w:rsidRPr="006B44D1" w:rsidRDefault="00F93993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</w:t>
            </w:r>
          </w:p>
        </w:tc>
        <w:tc>
          <w:tcPr>
            <w:tcW w:w="2608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</w:t>
            </w:r>
          </w:p>
        </w:tc>
        <w:tc>
          <w:tcPr>
            <w:tcW w:w="2970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 Table</w:t>
            </w:r>
          </w:p>
        </w:tc>
        <w:tc>
          <w:tcPr>
            <w:tcW w:w="2812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graphs</w:t>
            </w:r>
          </w:p>
        </w:tc>
      </w:tr>
      <w:tr w:rsidR="006B44D1" w:rsidRPr="006B44D1" w:rsidTr="00067346">
        <w:trPr>
          <w:gridAfter w:val="1"/>
          <w:wAfter w:w="23" w:type="dxa"/>
          <w:trHeight w:val="220"/>
        </w:trPr>
        <w:tc>
          <w:tcPr>
            <w:tcW w:w="2810" w:type="dxa"/>
            <w:shd w:val="clear" w:color="auto" w:fill="auto"/>
          </w:tcPr>
          <w:p w:rsidR="006B44D1" w:rsidRPr="006B44D1" w:rsidRDefault="00F93993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Convenience Sample</w:t>
            </w:r>
          </w:p>
        </w:tc>
        <w:tc>
          <w:tcPr>
            <w:tcW w:w="2608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2970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Histogram</w:t>
            </w:r>
          </w:p>
        </w:tc>
        <w:tc>
          <w:tcPr>
            <w:tcW w:w="2812" w:type="dxa"/>
            <w:shd w:val="clear" w:color="auto" w:fill="auto"/>
          </w:tcPr>
          <w:p w:rsidR="006B44D1" w:rsidRPr="006B44D1" w:rsidRDefault="006B44D1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D1" w:rsidRPr="006B44D1" w:rsidTr="00067346">
        <w:trPr>
          <w:gridAfter w:val="1"/>
          <w:wAfter w:w="23" w:type="dxa"/>
          <w:trHeight w:val="220"/>
        </w:trPr>
        <w:tc>
          <w:tcPr>
            <w:tcW w:w="2810" w:type="dxa"/>
            <w:shd w:val="clear" w:color="auto" w:fill="auto"/>
          </w:tcPr>
          <w:p w:rsidR="006B44D1" w:rsidRDefault="00F93993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Random Sample</w:t>
            </w:r>
          </w:p>
        </w:tc>
        <w:tc>
          <w:tcPr>
            <w:tcW w:w="2608" w:type="dxa"/>
            <w:shd w:val="clear" w:color="auto" w:fill="auto"/>
          </w:tcPr>
          <w:p w:rsid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First/Lower Quartile</w:t>
            </w:r>
          </w:p>
        </w:tc>
        <w:tc>
          <w:tcPr>
            <w:tcW w:w="2970" w:type="dxa"/>
            <w:shd w:val="clear" w:color="auto" w:fill="auto"/>
          </w:tcPr>
          <w:p w:rsidR="006B44D1" w:rsidRPr="006B44D1" w:rsidRDefault="00067346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and Whisker Plot</w:t>
            </w:r>
          </w:p>
        </w:tc>
        <w:tc>
          <w:tcPr>
            <w:tcW w:w="2812" w:type="dxa"/>
            <w:shd w:val="clear" w:color="auto" w:fill="auto"/>
          </w:tcPr>
          <w:p w:rsidR="006B44D1" w:rsidRPr="006B44D1" w:rsidRDefault="006B44D1" w:rsidP="00F939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4D1" w:rsidRPr="00C01A11" w:rsidRDefault="006B44D1" w:rsidP="00F9399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3520"/>
      </w:tblGrid>
      <w:tr w:rsidR="001406A9" w:rsidRPr="00C01A11" w:rsidTr="00717180">
        <w:trPr>
          <w:trHeight w:val="321"/>
        </w:trPr>
        <w:tc>
          <w:tcPr>
            <w:tcW w:w="11244" w:type="dxa"/>
            <w:gridSpan w:val="2"/>
            <w:shd w:val="clear" w:color="auto" w:fill="auto"/>
          </w:tcPr>
          <w:p w:rsidR="001406A9" w:rsidRPr="00C01A11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Department Assessments</w:t>
            </w:r>
          </w:p>
        </w:tc>
      </w:tr>
      <w:tr w:rsidR="001406A9" w:rsidRPr="00C01A11" w:rsidTr="00717180">
        <w:trPr>
          <w:trHeight w:val="1532"/>
        </w:trPr>
        <w:tc>
          <w:tcPr>
            <w:tcW w:w="7724" w:type="dxa"/>
            <w:shd w:val="clear" w:color="auto" w:fill="auto"/>
          </w:tcPr>
          <w:p w:rsidR="001406A9" w:rsidRPr="005C27DD" w:rsidRDefault="001406A9" w:rsidP="00F93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27DD">
              <w:rPr>
                <w:rFonts w:ascii="Arial" w:hAnsi="Arial" w:cs="Arial"/>
                <w:b/>
                <w:sz w:val="24"/>
                <w:szCs w:val="24"/>
              </w:rPr>
              <w:t xml:space="preserve">Mastery Quizzes </w:t>
            </w:r>
          </w:p>
          <w:p w:rsidR="001406A9" w:rsidRPr="00375BA4" w:rsidRDefault="001406A9" w:rsidP="00F93993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BA4">
              <w:rPr>
                <w:rFonts w:ascii="Arial" w:hAnsi="Arial" w:cs="Arial"/>
                <w:b/>
                <w:sz w:val="24"/>
                <w:szCs w:val="24"/>
              </w:rPr>
              <w:t>Mastery Quiz #1:</w:t>
            </w:r>
          </w:p>
          <w:p w:rsidR="005C27DD" w:rsidRPr="00375BA4" w:rsidRDefault="00375BA4" w:rsidP="00F9399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5BA4"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F36364">
              <w:rPr>
                <w:rFonts w:ascii="Arial" w:eastAsia="Times New Roman" w:hAnsi="Arial" w:cs="Arial"/>
                <w:sz w:val="24"/>
                <w:szCs w:val="24"/>
              </w:rPr>
              <w:t>identify and/or create a statistical question</w:t>
            </w:r>
            <w:r w:rsidRPr="00375B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375BA4" w:rsidRPr="00375BA4" w:rsidRDefault="002B11EC" w:rsidP="00F9399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utilize data to make predictions about a population</w:t>
            </w:r>
            <w:r w:rsidR="00375BA4" w:rsidRPr="00375B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406A9" w:rsidRPr="00375BA4" w:rsidRDefault="001406A9" w:rsidP="00F93993">
            <w:pPr>
              <w:pStyle w:val="ColorfulList-Accent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BA4">
              <w:rPr>
                <w:rFonts w:ascii="Arial" w:hAnsi="Arial" w:cs="Arial"/>
                <w:b/>
                <w:sz w:val="24"/>
                <w:szCs w:val="24"/>
              </w:rPr>
              <w:t>Mastery Quiz #2:</w:t>
            </w:r>
          </w:p>
          <w:p w:rsidR="001406A9" w:rsidRPr="002B11EC" w:rsidRDefault="00375BA4" w:rsidP="00F9399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375BA4">
              <w:rPr>
                <w:rFonts w:ascii="Arial" w:eastAsia="Times New Roman" w:hAnsi="Arial" w:cs="Arial"/>
                <w:sz w:val="24"/>
                <w:szCs w:val="24"/>
              </w:rPr>
              <w:t>I can</w:t>
            </w:r>
            <w:r w:rsidRPr="00375B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363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compute the measures of </w:t>
            </w:r>
            <w:r w:rsidR="002B11E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center (mean, median, mode) from a data set.</w:t>
            </w:r>
          </w:p>
          <w:p w:rsidR="002B11EC" w:rsidRPr="002B11EC" w:rsidRDefault="002B11EC" w:rsidP="00F9399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describe a data set from the measures of center.</w:t>
            </w:r>
          </w:p>
          <w:p w:rsidR="002B11EC" w:rsidRPr="002B11EC" w:rsidRDefault="002B11EC" w:rsidP="002B11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1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Mastery Quiz #3</w:t>
            </w:r>
          </w:p>
          <w:p w:rsidR="002B11EC" w:rsidRPr="002B11EC" w:rsidRDefault="002B11EC" w:rsidP="00F9399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compute the measures of variability (range, quartiles, MAD) from a data set.</w:t>
            </w:r>
          </w:p>
          <w:p w:rsidR="005C27DD" w:rsidRPr="00F36364" w:rsidRDefault="00375BA4" w:rsidP="00F9399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375BA4"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F363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a data set from the measures of variability</w:t>
            </w:r>
            <w:r w:rsidRPr="00375BA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717356" w:rsidRPr="00F36364" w:rsidRDefault="00F36364" w:rsidP="00F36364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organize and represent data using tables, dot plots, line plots, bar graphs, histograms and box-and-whisker plots.</w:t>
            </w:r>
          </w:p>
        </w:tc>
        <w:tc>
          <w:tcPr>
            <w:tcW w:w="3520" w:type="dxa"/>
            <w:shd w:val="clear" w:color="auto" w:fill="auto"/>
          </w:tcPr>
          <w:p w:rsidR="001406A9" w:rsidRDefault="001406A9" w:rsidP="00F93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B3CE0" w:rsidRPr="00C01A11" w:rsidRDefault="001B3CE0" w:rsidP="00F93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CE0" w:rsidRPr="001B3CE0" w:rsidRDefault="001B3CE0" w:rsidP="001B3CE0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F93993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1B3CE0">
            <w:pPr>
              <w:pStyle w:val="ColorfulList-Accen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406A9" w:rsidRDefault="001406A9" w:rsidP="00F93993">
            <w:pPr>
              <w:pStyle w:val="ColorfulList-Accen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B3CE0" w:rsidRDefault="001B3CE0" w:rsidP="001B3CE0">
            <w:pPr>
              <w:pStyle w:val="ColorfulList-Accent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6364" w:rsidRDefault="00F36364" w:rsidP="00F93993">
            <w:pPr>
              <w:pStyle w:val="ColorfulList-Accent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F93993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D96CDF" w:rsidRDefault="00D96CDF" w:rsidP="00F93993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Pr="00C01A11" w:rsidRDefault="00D96CDF" w:rsidP="00F36364">
            <w:pPr>
              <w:pStyle w:val="ColorfulList-Accent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1EC" w:rsidRPr="00C01A11" w:rsidTr="002B11EC">
        <w:trPr>
          <w:trHeight w:val="647"/>
        </w:trPr>
        <w:tc>
          <w:tcPr>
            <w:tcW w:w="7724" w:type="dxa"/>
            <w:shd w:val="clear" w:color="auto" w:fill="auto"/>
          </w:tcPr>
          <w:p w:rsidR="002B11EC" w:rsidRPr="00C01A11" w:rsidRDefault="002B11EC" w:rsidP="002B11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Unit Test </w:t>
            </w:r>
          </w:p>
          <w:p w:rsidR="002B11EC" w:rsidRPr="00914712" w:rsidRDefault="002B11EC" w:rsidP="002B11EC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A: Department Wide: Multiple Choice</w:t>
            </w:r>
          </w:p>
        </w:tc>
        <w:tc>
          <w:tcPr>
            <w:tcW w:w="3520" w:type="dxa"/>
            <w:shd w:val="clear" w:color="auto" w:fill="auto"/>
          </w:tcPr>
          <w:p w:rsidR="002B11EC" w:rsidRPr="00C01A11" w:rsidRDefault="002B11EC" w:rsidP="002B11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2B11EC" w:rsidRPr="00914712" w:rsidRDefault="002B11EC" w:rsidP="002B11EC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1EC" w:rsidRPr="00C01A11" w:rsidTr="002B11EC">
        <w:trPr>
          <w:trHeight w:val="683"/>
        </w:trPr>
        <w:tc>
          <w:tcPr>
            <w:tcW w:w="7724" w:type="dxa"/>
            <w:shd w:val="clear" w:color="auto" w:fill="auto"/>
          </w:tcPr>
          <w:p w:rsidR="002B11EC" w:rsidRPr="00C01A11" w:rsidRDefault="002B11EC" w:rsidP="002B11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2B11EC" w:rsidRPr="00C01A11" w:rsidRDefault="002B11EC" w:rsidP="002B11E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B: Teacher Created: Extended Response</w:t>
            </w:r>
          </w:p>
        </w:tc>
        <w:tc>
          <w:tcPr>
            <w:tcW w:w="3520" w:type="dxa"/>
            <w:shd w:val="clear" w:color="auto" w:fill="auto"/>
          </w:tcPr>
          <w:p w:rsidR="002B11EC" w:rsidRPr="00C01A11" w:rsidRDefault="002B11EC" w:rsidP="002B11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2B11EC" w:rsidRPr="00C01A11" w:rsidRDefault="002B11EC" w:rsidP="002B11EC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6A9" w:rsidRPr="00C01A11" w:rsidRDefault="001406A9" w:rsidP="00F9399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4"/>
        <w:gridCol w:w="3146"/>
      </w:tblGrid>
      <w:tr w:rsidR="001406A9" w:rsidRPr="00C01A11" w:rsidTr="00717180">
        <w:trPr>
          <w:trHeight w:val="334"/>
        </w:trPr>
        <w:tc>
          <w:tcPr>
            <w:tcW w:w="11240" w:type="dxa"/>
            <w:gridSpan w:val="2"/>
            <w:shd w:val="clear" w:color="auto" w:fill="auto"/>
          </w:tcPr>
          <w:p w:rsidR="001406A9" w:rsidRPr="00C01A11" w:rsidRDefault="001406A9" w:rsidP="00F93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Products</w:t>
            </w:r>
          </w:p>
        </w:tc>
      </w:tr>
      <w:tr w:rsidR="001406A9" w:rsidRPr="00C01A11" w:rsidTr="00717180">
        <w:trPr>
          <w:trHeight w:val="355"/>
        </w:trPr>
        <w:tc>
          <w:tcPr>
            <w:tcW w:w="8094" w:type="dxa"/>
            <w:shd w:val="clear" w:color="auto" w:fill="auto"/>
          </w:tcPr>
          <w:p w:rsidR="001406A9" w:rsidRPr="00C01A11" w:rsidRDefault="001406A9" w:rsidP="00F93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Culminating Project</w:t>
            </w:r>
          </w:p>
        </w:tc>
        <w:tc>
          <w:tcPr>
            <w:tcW w:w="3146" w:type="dxa"/>
            <w:shd w:val="clear" w:color="auto" w:fill="auto"/>
          </w:tcPr>
          <w:p w:rsidR="001406A9" w:rsidRPr="00C01A11" w:rsidRDefault="001406A9" w:rsidP="00F939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6A9" w:rsidRPr="00C01A11" w:rsidTr="00371A32">
        <w:trPr>
          <w:trHeight w:val="1007"/>
        </w:trPr>
        <w:tc>
          <w:tcPr>
            <w:tcW w:w="8094" w:type="dxa"/>
            <w:shd w:val="clear" w:color="auto" w:fill="auto"/>
          </w:tcPr>
          <w:p w:rsidR="001406A9" w:rsidRPr="00C01A11" w:rsidRDefault="001406A9" w:rsidP="00F93993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</w:tcPr>
          <w:p w:rsidR="001406A9" w:rsidRPr="00C01A11" w:rsidRDefault="001406A9" w:rsidP="00F93993">
            <w:pPr>
              <w:pStyle w:val="ColorfulList-Accent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6A9" w:rsidRPr="00C01A11" w:rsidRDefault="001406A9" w:rsidP="00F93993">
      <w:pPr>
        <w:spacing w:after="0" w:line="240" w:lineRule="auto"/>
        <w:rPr>
          <w:rFonts w:ascii="Arial" w:hAnsi="Arial"/>
          <w:sz w:val="24"/>
          <w:szCs w:val="24"/>
        </w:rPr>
      </w:pPr>
    </w:p>
    <w:p w:rsidR="002B11EC" w:rsidRPr="00C01A11" w:rsidRDefault="002B11EC" w:rsidP="002B11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Any adjusted dates or changes in this unit’s outline will be noted on </w:t>
      </w:r>
      <w:r>
        <w:rPr>
          <w:rFonts w:ascii="Arial" w:hAnsi="Arial" w:cs="Arial"/>
          <w:sz w:val="24"/>
          <w:szCs w:val="24"/>
        </w:rPr>
        <w:t>our online gradebook.  Please contact the teacher if you do not have your log in information.</w:t>
      </w:r>
    </w:p>
    <w:p w:rsidR="00337985" w:rsidRPr="00371A32" w:rsidRDefault="002B11EC" w:rsidP="00371A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Please feel free to contact </w:t>
      </w:r>
      <w:r>
        <w:rPr>
          <w:rFonts w:ascii="Arial" w:hAnsi="Arial" w:cs="Arial"/>
          <w:sz w:val="24"/>
          <w:szCs w:val="24"/>
        </w:rPr>
        <w:t>the teacher</w:t>
      </w:r>
      <w:r w:rsidRPr="00C01A11">
        <w:rPr>
          <w:rFonts w:ascii="Arial" w:hAnsi="Arial" w:cs="Arial"/>
          <w:sz w:val="24"/>
          <w:szCs w:val="24"/>
        </w:rPr>
        <w:t xml:space="preserve"> with any </w:t>
      </w:r>
      <w:r>
        <w:rPr>
          <w:rFonts w:ascii="Arial" w:hAnsi="Arial" w:cs="Arial"/>
          <w:sz w:val="24"/>
          <w:szCs w:val="24"/>
        </w:rPr>
        <w:t xml:space="preserve">further </w:t>
      </w:r>
      <w:r w:rsidRPr="00C01A11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concerns</w:t>
      </w:r>
      <w:r w:rsidRPr="00C01A11">
        <w:rPr>
          <w:rFonts w:ascii="Arial" w:hAnsi="Arial" w:cs="Arial"/>
          <w:sz w:val="24"/>
          <w:szCs w:val="24"/>
        </w:rPr>
        <w:t>!</w:t>
      </w:r>
    </w:p>
    <w:sectPr w:rsidR="00337985" w:rsidRPr="00371A32" w:rsidSect="00717180">
      <w:headerReference w:type="default" r:id="rId15"/>
      <w:pgSz w:w="12240" w:h="15840"/>
      <w:pgMar w:top="72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4F" w:rsidRDefault="00B04B4F" w:rsidP="001406A9">
      <w:pPr>
        <w:spacing w:after="0" w:line="240" w:lineRule="auto"/>
      </w:pPr>
      <w:r>
        <w:separator/>
      </w:r>
    </w:p>
  </w:endnote>
  <w:endnote w:type="continuationSeparator" w:id="0">
    <w:p w:rsidR="00B04B4F" w:rsidRDefault="00B04B4F" w:rsidP="001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4F" w:rsidRDefault="00B04B4F" w:rsidP="001406A9">
      <w:pPr>
        <w:spacing w:after="0" w:line="240" w:lineRule="auto"/>
      </w:pPr>
      <w:r>
        <w:separator/>
      </w:r>
    </w:p>
  </w:footnote>
  <w:footnote w:type="continuationSeparator" w:id="0">
    <w:p w:rsidR="00B04B4F" w:rsidRDefault="00B04B4F" w:rsidP="001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FC" w:rsidRPr="006E487A" w:rsidRDefault="00BB5FFC" w:rsidP="00717180">
    <w:pPr>
      <w:pStyle w:val="Head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6</w:t>
    </w:r>
    <w:r w:rsidRPr="00355E6D">
      <w:rPr>
        <w:rFonts w:ascii="Britannic Bold" w:hAnsi="Britannic Bold"/>
        <w:sz w:val="28"/>
        <w:szCs w:val="28"/>
        <w:vertAlign w:val="superscript"/>
      </w:rPr>
      <w:t>th</w:t>
    </w:r>
    <w:r>
      <w:rPr>
        <w:rFonts w:ascii="Britannic Bold" w:hAnsi="Britannic Bold"/>
        <w:sz w:val="28"/>
        <w:szCs w:val="28"/>
      </w:rPr>
      <w:t xml:space="preserve"> Grade Unit 7</w:t>
    </w:r>
    <w:r w:rsidRPr="00355E6D">
      <w:rPr>
        <w:rFonts w:ascii="Britannic Bold" w:hAnsi="Britannic Bold"/>
        <w:sz w:val="28"/>
        <w:szCs w:val="28"/>
      </w:rPr>
      <w:t xml:space="preserve">: </w:t>
    </w:r>
    <w:r>
      <w:rPr>
        <w:rFonts w:ascii="Britannic Bold" w:hAnsi="Britannic Bold"/>
        <w:sz w:val="28"/>
        <w:szCs w:val="28"/>
      </w:rPr>
      <w:t>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10pt" o:bullet="t">
        <v:imagedata r:id="rId1" o:title="BD21301_"/>
      </v:shape>
    </w:pict>
  </w:numPicBullet>
  <w:abstractNum w:abstractNumId="0" w15:restartNumberingAfterBreak="0">
    <w:nsid w:val="05523ABB"/>
    <w:multiLevelType w:val="hybridMultilevel"/>
    <w:tmpl w:val="29481E7A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42B"/>
    <w:multiLevelType w:val="hybridMultilevel"/>
    <w:tmpl w:val="F24E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247"/>
    <w:multiLevelType w:val="hybridMultilevel"/>
    <w:tmpl w:val="0FEC1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32D"/>
    <w:multiLevelType w:val="hybridMultilevel"/>
    <w:tmpl w:val="C0343D7E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B95"/>
    <w:multiLevelType w:val="hybridMultilevel"/>
    <w:tmpl w:val="D576C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572B"/>
    <w:multiLevelType w:val="hybridMultilevel"/>
    <w:tmpl w:val="85D2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63D"/>
    <w:multiLevelType w:val="hybridMultilevel"/>
    <w:tmpl w:val="92D6C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04E7"/>
    <w:multiLevelType w:val="hybridMultilevel"/>
    <w:tmpl w:val="93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7928"/>
    <w:multiLevelType w:val="hybridMultilevel"/>
    <w:tmpl w:val="5FEE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08CD"/>
    <w:multiLevelType w:val="hybridMultilevel"/>
    <w:tmpl w:val="BFA46C3C"/>
    <w:lvl w:ilvl="0" w:tplc="3A1C8E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76910"/>
    <w:multiLevelType w:val="hybridMultilevel"/>
    <w:tmpl w:val="BA82A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9"/>
    <w:rsid w:val="00042A05"/>
    <w:rsid w:val="00067346"/>
    <w:rsid w:val="0008649C"/>
    <w:rsid w:val="000D017F"/>
    <w:rsid w:val="001406A9"/>
    <w:rsid w:val="001B3CE0"/>
    <w:rsid w:val="001B734F"/>
    <w:rsid w:val="001F0629"/>
    <w:rsid w:val="001F7E6D"/>
    <w:rsid w:val="00244E50"/>
    <w:rsid w:val="0026301E"/>
    <w:rsid w:val="00274407"/>
    <w:rsid w:val="00295D98"/>
    <w:rsid w:val="00297BBA"/>
    <w:rsid w:val="002A221B"/>
    <w:rsid w:val="002A405E"/>
    <w:rsid w:val="002A466C"/>
    <w:rsid w:val="002A6525"/>
    <w:rsid w:val="002B11EC"/>
    <w:rsid w:val="002D671A"/>
    <w:rsid w:val="002D7B90"/>
    <w:rsid w:val="002E715E"/>
    <w:rsid w:val="003078A0"/>
    <w:rsid w:val="00327E86"/>
    <w:rsid w:val="0033695E"/>
    <w:rsid w:val="00337985"/>
    <w:rsid w:val="00371A32"/>
    <w:rsid w:val="00375BA4"/>
    <w:rsid w:val="003B47C4"/>
    <w:rsid w:val="003D759E"/>
    <w:rsid w:val="003E3647"/>
    <w:rsid w:val="00426E4E"/>
    <w:rsid w:val="004973A6"/>
    <w:rsid w:val="004B081E"/>
    <w:rsid w:val="004B4771"/>
    <w:rsid w:val="004D52AC"/>
    <w:rsid w:val="004E521F"/>
    <w:rsid w:val="005144DB"/>
    <w:rsid w:val="005155BE"/>
    <w:rsid w:val="005225BD"/>
    <w:rsid w:val="005522F6"/>
    <w:rsid w:val="005569E1"/>
    <w:rsid w:val="00570BDC"/>
    <w:rsid w:val="0059026C"/>
    <w:rsid w:val="00596A83"/>
    <w:rsid w:val="005A735B"/>
    <w:rsid w:val="005C27DD"/>
    <w:rsid w:val="005E11C6"/>
    <w:rsid w:val="00631CE1"/>
    <w:rsid w:val="00641AC3"/>
    <w:rsid w:val="0065551E"/>
    <w:rsid w:val="006578D7"/>
    <w:rsid w:val="0066310E"/>
    <w:rsid w:val="00667664"/>
    <w:rsid w:val="00695FA4"/>
    <w:rsid w:val="006B44D1"/>
    <w:rsid w:val="006C15D6"/>
    <w:rsid w:val="006C17D6"/>
    <w:rsid w:val="006D0714"/>
    <w:rsid w:val="006F3FA7"/>
    <w:rsid w:val="00712235"/>
    <w:rsid w:val="00717180"/>
    <w:rsid w:val="00717356"/>
    <w:rsid w:val="00770637"/>
    <w:rsid w:val="00772DA8"/>
    <w:rsid w:val="007A2368"/>
    <w:rsid w:val="008158D1"/>
    <w:rsid w:val="00835940"/>
    <w:rsid w:val="00844D49"/>
    <w:rsid w:val="008537D1"/>
    <w:rsid w:val="0086129A"/>
    <w:rsid w:val="00875D3B"/>
    <w:rsid w:val="008C1C53"/>
    <w:rsid w:val="0094509E"/>
    <w:rsid w:val="0098371E"/>
    <w:rsid w:val="00987083"/>
    <w:rsid w:val="009A36A3"/>
    <w:rsid w:val="009E0D43"/>
    <w:rsid w:val="00A25F70"/>
    <w:rsid w:val="00A77F1E"/>
    <w:rsid w:val="00A9535E"/>
    <w:rsid w:val="00AA4F4B"/>
    <w:rsid w:val="00AD4C60"/>
    <w:rsid w:val="00B04B4F"/>
    <w:rsid w:val="00B12B0D"/>
    <w:rsid w:val="00B66E4D"/>
    <w:rsid w:val="00BB5FFC"/>
    <w:rsid w:val="00BD59C9"/>
    <w:rsid w:val="00C22BDC"/>
    <w:rsid w:val="00C51949"/>
    <w:rsid w:val="00CA3825"/>
    <w:rsid w:val="00CC797F"/>
    <w:rsid w:val="00D469EE"/>
    <w:rsid w:val="00D618A9"/>
    <w:rsid w:val="00D8201F"/>
    <w:rsid w:val="00D8616D"/>
    <w:rsid w:val="00D96CDF"/>
    <w:rsid w:val="00DE3340"/>
    <w:rsid w:val="00E04754"/>
    <w:rsid w:val="00E06BA7"/>
    <w:rsid w:val="00E6713D"/>
    <w:rsid w:val="00EC3812"/>
    <w:rsid w:val="00F328A6"/>
    <w:rsid w:val="00F36364"/>
    <w:rsid w:val="00F54FFB"/>
    <w:rsid w:val="00F93993"/>
    <w:rsid w:val="00FC6B26"/>
    <w:rsid w:val="00FD2C9C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7D959"/>
  <w14:defaultImageDpi w14:val="300"/>
  <w15:chartTrackingRefBased/>
  <w15:docId w15:val="{8022D45A-65F8-4D44-BA19-32518258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14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6A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73A6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2B11EC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B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5</cp:revision>
  <dcterms:created xsi:type="dcterms:W3CDTF">2019-02-20T13:55:00Z</dcterms:created>
  <dcterms:modified xsi:type="dcterms:W3CDTF">2019-02-20T14:19:00Z</dcterms:modified>
</cp:coreProperties>
</file>